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4247" w14:textId="479D67B2" w:rsidR="00F70C81" w:rsidRDefault="001E7E1B" w:rsidP="00F70C8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#107</w:t>
      </w:r>
      <w:r w:rsidR="00F70C81">
        <w:rPr>
          <w:b/>
          <w:i/>
          <w:noProof/>
          <w:sz w:val="28"/>
        </w:rPr>
        <w:tab/>
      </w:r>
      <w:r w:rsidR="00E4514B" w:rsidRPr="00E4514B">
        <w:rPr>
          <w:b/>
          <w:i/>
          <w:noProof/>
          <w:sz w:val="28"/>
        </w:rPr>
        <w:t>R2-1911427</w:t>
      </w:r>
      <w:bookmarkStart w:id="0" w:name="_GoBack"/>
      <w:bookmarkEnd w:id="0"/>
    </w:p>
    <w:p w14:paraId="03F667D3" w14:textId="34FC02A7" w:rsidR="00F70C81" w:rsidRPr="001E7E1B" w:rsidRDefault="001E7E1B" w:rsidP="00F70C81">
      <w:pPr>
        <w:tabs>
          <w:tab w:val="left" w:pos="1985"/>
          <w:tab w:val="left" w:pos="8931"/>
        </w:tabs>
        <w:spacing w:after="60" w:line="288" w:lineRule="auto"/>
        <w:rPr>
          <w:rFonts w:ascii="Times New Roman" w:eastAsiaTheme="minorEastAsia" w:hAnsi="Times New Roman"/>
          <w:b/>
          <w:noProof/>
          <w:sz w:val="24"/>
          <w:lang w:eastAsia="ko-KR"/>
        </w:rPr>
      </w:pPr>
      <w:r w:rsidRPr="007E1D7D">
        <w:rPr>
          <w:rFonts w:eastAsiaTheme="minorEastAsia"/>
          <w:b/>
          <w:noProof/>
          <w:sz w:val="24"/>
          <w:lang w:eastAsia="ko-KR"/>
        </w:rPr>
        <w:t>Prague, Czech Republic , 26-30 August 2019</w:t>
      </w:r>
      <w:r>
        <w:rPr>
          <w:rFonts w:eastAsiaTheme="minorEastAsia"/>
          <w:b/>
          <w:noProof/>
          <w:sz w:val="24"/>
          <w:lang w:eastAsia="ko-KR"/>
        </w:rPr>
        <w:t xml:space="preserve"> </w:t>
      </w:r>
      <w:r w:rsidR="00F70C81">
        <w:rPr>
          <w:rFonts w:eastAsiaTheme="minorEastAsia"/>
          <w:b/>
          <w:noProof/>
          <w:sz w:val="24"/>
          <w:lang w:eastAsia="ko-KR"/>
        </w:rPr>
        <w:t xml:space="preserve">          </w:t>
      </w:r>
      <w:r>
        <w:rPr>
          <w:rFonts w:eastAsiaTheme="minorEastAsia"/>
          <w:b/>
          <w:noProof/>
          <w:sz w:val="24"/>
          <w:lang w:eastAsia="ko-KR"/>
        </w:rPr>
        <w:t xml:space="preserve">      Revision</w:t>
      </w:r>
      <w:r w:rsidR="00F70C81" w:rsidRPr="00F70C81">
        <w:rPr>
          <w:rFonts w:eastAsiaTheme="minorEastAsia"/>
          <w:b/>
          <w:noProof/>
          <w:sz w:val="24"/>
          <w:lang w:eastAsia="ko-KR"/>
        </w:rPr>
        <w:t xml:space="preserve"> of </w:t>
      </w:r>
      <w:r w:rsidR="00F70C81">
        <w:rPr>
          <w:rFonts w:eastAsiaTheme="minorEastAsia"/>
          <w:b/>
          <w:noProof/>
          <w:sz w:val="24"/>
          <w:lang w:eastAsia="ko-KR"/>
        </w:rPr>
        <w:t>R2-190</w:t>
      </w:r>
      <w:r w:rsidR="00F70C81" w:rsidRPr="00F70C81">
        <w:rPr>
          <w:rFonts w:eastAsiaTheme="minorEastAsia"/>
          <w:b/>
          <w:noProof/>
          <w:sz w:val="24"/>
          <w:lang w:eastAsia="ko-KR"/>
        </w:rPr>
        <w:t>4726</w:t>
      </w:r>
    </w:p>
    <w:p w14:paraId="76D80A27" w14:textId="458587F6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11.</w:t>
      </w:r>
      <w:r w:rsidR="00077E07">
        <w:rPr>
          <w:rFonts w:ascii="Times New Roman" w:hAnsi="Times New Roman"/>
          <w:noProof/>
          <w:sz w:val="28"/>
          <w:szCs w:val="28"/>
          <w:lang w:val="en-US" w:eastAsia="ko-KR"/>
        </w:rPr>
        <w:t>7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077E07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BC321F" w:rsidRPr="00C66BA0">
        <w:rPr>
          <w:rFonts w:ascii="Times New Roman" w:hAnsi="Times New Roman"/>
          <w:noProof/>
          <w:sz w:val="28"/>
          <w:szCs w:val="28"/>
          <w:lang w:val="en-US" w:eastAsia="ko-KR"/>
        </w:rPr>
        <w:t>NR_IIOT-Core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4A52D680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1B05D9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Discussion on </w:t>
      </w:r>
      <w:r w:rsidR="00E61D67" w:rsidRPr="00E61D67">
        <w:rPr>
          <w:rFonts w:ascii="Times New Roman" w:hAnsi="Times New Roman"/>
          <w:noProof/>
          <w:sz w:val="28"/>
          <w:szCs w:val="28"/>
          <w:lang w:val="en-US" w:eastAsia="ko-KR"/>
        </w:rPr>
        <w:t>LCH-to-</w:t>
      </w:r>
      <w:r w:rsidR="00E61D67">
        <w:rPr>
          <w:rFonts w:ascii="Times New Roman" w:hAnsi="Times New Roman"/>
          <w:noProof/>
          <w:sz w:val="28"/>
          <w:szCs w:val="28"/>
          <w:lang w:val="en-US" w:eastAsia="ko-KR"/>
        </w:rPr>
        <w:t>C</w:t>
      </w:r>
      <w:r w:rsidR="00E61D67" w:rsidRPr="00E61D6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ell </w:t>
      </w:r>
      <w:r w:rsidR="001B217B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restriction </w:t>
      </w:r>
      <w:r w:rsidR="001B05D9">
        <w:rPr>
          <w:rFonts w:ascii="Times New Roman" w:hAnsi="Times New Roman"/>
          <w:noProof/>
          <w:sz w:val="28"/>
          <w:szCs w:val="28"/>
          <w:lang w:val="en-US" w:eastAsia="ko-KR"/>
        </w:rPr>
        <w:t>for PDCP duplication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B8E278C" w14:textId="77777777" w:rsidR="00CF26D6" w:rsidRDefault="00CF26D6" w:rsidP="00CF26D6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</w:p>
    <w:p w14:paraId="35F9C1CF" w14:textId="02D0E3B8" w:rsidR="005D592E" w:rsidRPr="005D592E" w:rsidRDefault="005461CD" w:rsidP="005D592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106#55 email discussion, </w:t>
      </w:r>
      <w:r>
        <w:rPr>
          <w:rFonts w:ascii="Times New Roman" w:eastAsia="맑은 고딕" w:hAnsi="Times New Roman"/>
          <w:sz w:val="22"/>
          <w:lang w:eastAsia="ko-KR"/>
        </w:rPr>
        <w:t xml:space="preserve">it was </w:t>
      </w:r>
      <w:r w:rsidR="005D592E">
        <w:rPr>
          <w:rFonts w:ascii="Times New Roman" w:eastAsia="맑은 고딕" w:hAnsi="Times New Roman"/>
          <w:sz w:val="22"/>
          <w:lang w:eastAsia="ko-KR"/>
        </w:rPr>
        <w:t xml:space="preserve">concluded that </w:t>
      </w:r>
      <w:bookmarkStart w:id="1" w:name="_Toc16232057"/>
      <w:r>
        <w:rPr>
          <w:rFonts w:ascii="Times New Roman" w:eastAsia="맑은 고딕" w:hAnsi="Times New Roman"/>
          <w:sz w:val="22"/>
          <w:lang w:eastAsia="ko-KR"/>
        </w:rPr>
        <w:t>f</w:t>
      </w:r>
      <w:r w:rsidRPr="005461CD">
        <w:rPr>
          <w:rFonts w:ascii="Times New Roman" w:eastAsia="맑은 고딕" w:hAnsi="Times New Roman"/>
          <w:sz w:val="22"/>
          <w:lang w:eastAsia="ko-KR"/>
        </w:rPr>
        <w:t xml:space="preserve">or CA, the network provides in RRC only one </w:t>
      </w:r>
      <w:r w:rsidR="005D592E">
        <w:rPr>
          <w:rFonts w:ascii="Times New Roman" w:eastAsia="맑은 고딕" w:hAnsi="Times New Roman"/>
          <w:sz w:val="22"/>
          <w:lang w:eastAsia="ko-KR"/>
        </w:rPr>
        <w:t xml:space="preserve">LCH-to-Cell restriction </w:t>
      </w:r>
      <w:r w:rsidRPr="005461CD">
        <w:rPr>
          <w:rFonts w:ascii="Times New Roman" w:eastAsia="맑은 고딕" w:hAnsi="Times New Roman"/>
          <w:sz w:val="22"/>
          <w:lang w:eastAsia="ko-KR"/>
        </w:rPr>
        <w:t>configuration, like in Rel-15</w:t>
      </w:r>
      <w:bookmarkEnd w:id="1"/>
      <w:r w:rsidR="005D592E">
        <w:rPr>
          <w:rFonts w:ascii="Times New Roman" w:eastAsia="맑은 고딕" w:hAnsi="Times New Roman"/>
          <w:sz w:val="22"/>
          <w:lang w:eastAsia="ko-KR"/>
        </w:rPr>
        <w:t>, and</w:t>
      </w:r>
      <w:bookmarkStart w:id="2" w:name="_Toc16232058"/>
      <w:r w:rsidR="005D592E">
        <w:rPr>
          <w:rFonts w:ascii="Times New Roman" w:eastAsia="맑은 고딕" w:hAnsi="Times New Roman"/>
          <w:sz w:val="22"/>
          <w:lang w:eastAsia="ko-KR"/>
        </w:rPr>
        <w:t xml:space="preserve"> w</w:t>
      </w:r>
      <w:r w:rsidR="005D592E" w:rsidRPr="005D592E">
        <w:rPr>
          <w:rFonts w:ascii="Times New Roman" w:eastAsia="맑은 고딕" w:hAnsi="Times New Roman"/>
          <w:sz w:val="22"/>
          <w:lang w:eastAsia="ko-KR"/>
        </w:rPr>
        <w:t>hen CA is used with PDCP duplication</w:t>
      </w:r>
      <w:r w:rsidR="00F8341C">
        <w:rPr>
          <w:rFonts w:ascii="Times New Roman" w:eastAsia="맑은 고딕" w:hAnsi="Times New Roman"/>
          <w:sz w:val="22"/>
          <w:lang w:eastAsia="ko-KR"/>
        </w:rPr>
        <w:t>,</w:t>
      </w:r>
      <w:r w:rsidR="005D592E">
        <w:rPr>
          <w:rFonts w:ascii="Times New Roman" w:eastAsia="맑은 고딕" w:hAnsi="Times New Roman"/>
          <w:sz w:val="22"/>
          <w:lang w:eastAsia="ko-KR"/>
        </w:rPr>
        <w:t xml:space="preserve"> the</w:t>
      </w:r>
      <w:r w:rsidR="005D592E" w:rsidRPr="005D592E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F8341C">
        <w:rPr>
          <w:rFonts w:ascii="Times New Roman" w:eastAsia="맑은 고딕" w:hAnsi="Times New Roman"/>
          <w:sz w:val="22"/>
          <w:lang w:eastAsia="ko-KR"/>
        </w:rPr>
        <w:t>LCH-to-Cell restriction</w:t>
      </w:r>
      <w:r w:rsidR="005D592E" w:rsidRPr="005D592E">
        <w:rPr>
          <w:rFonts w:ascii="Times New Roman" w:eastAsia="맑은 고딕" w:hAnsi="Times New Roman"/>
          <w:sz w:val="22"/>
          <w:lang w:eastAsia="ko-KR"/>
        </w:rPr>
        <w:t xml:space="preserve">s are not dynamically changed upon activation or deactivation of PDCP duplication. </w:t>
      </w:r>
      <w:bookmarkEnd w:id="2"/>
    </w:p>
    <w:p w14:paraId="3635F05F" w14:textId="4A886274" w:rsidR="00C7568F" w:rsidRDefault="005D592E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</w:t>
      </w:r>
      <w:r w:rsidR="00921879">
        <w:rPr>
          <w:rFonts w:ascii="Times New Roman" w:eastAsia="맑은 고딕" w:hAnsi="Times New Roman"/>
          <w:sz w:val="22"/>
          <w:lang w:eastAsia="ko-KR"/>
        </w:rPr>
        <w:t xml:space="preserve">it is </w:t>
      </w:r>
      <w:r>
        <w:rPr>
          <w:rFonts w:ascii="Times New Roman" w:eastAsia="맑은 고딕" w:hAnsi="Times New Roman"/>
          <w:sz w:val="22"/>
          <w:lang w:eastAsia="ko-KR"/>
        </w:rPr>
        <w:t xml:space="preserve">still </w:t>
      </w:r>
      <w:r w:rsidR="00921879">
        <w:rPr>
          <w:rFonts w:ascii="Times New Roman" w:eastAsia="맑은 고딕" w:hAnsi="Times New Roman"/>
          <w:sz w:val="22"/>
          <w:lang w:eastAsia="ko-KR"/>
        </w:rPr>
        <w:t xml:space="preserve">ambiguous </w:t>
      </w:r>
      <w:r w:rsidR="00AA30E2">
        <w:rPr>
          <w:rFonts w:ascii="Times New Roman" w:eastAsia="맑은 고딕" w:hAnsi="Times New Roman"/>
          <w:sz w:val="22"/>
          <w:lang w:eastAsia="ko-KR"/>
        </w:rPr>
        <w:t>how</w:t>
      </w:r>
      <w:r w:rsidR="0092187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21879">
        <w:rPr>
          <w:rFonts w:ascii="Times New Roman" w:eastAsia="맑은 고딕" w:hAnsi="Times New Roman" w:hint="eastAsia"/>
          <w:sz w:val="22"/>
          <w:lang w:eastAsia="ko-KR"/>
        </w:rPr>
        <w:t xml:space="preserve">the LCH-to-Cell </w:t>
      </w:r>
      <w:r w:rsidR="00921879">
        <w:rPr>
          <w:rFonts w:ascii="Times New Roman" w:eastAsia="맑은 고딕" w:hAnsi="Times New Roman"/>
          <w:sz w:val="22"/>
          <w:lang w:eastAsia="ko-KR"/>
        </w:rPr>
        <w:t>restriction</w:t>
      </w:r>
      <w:r w:rsidR="00921879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921879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AA30E2">
        <w:rPr>
          <w:rFonts w:ascii="Times New Roman" w:eastAsia="맑은 고딕" w:hAnsi="Times New Roman"/>
          <w:sz w:val="22"/>
          <w:lang w:eastAsia="ko-KR"/>
        </w:rPr>
        <w:t>applied</w:t>
      </w:r>
      <w:r w:rsidR="00921879">
        <w:rPr>
          <w:rFonts w:ascii="Times New Roman" w:eastAsia="맑은 고딕" w:hAnsi="Times New Roman"/>
          <w:sz w:val="22"/>
          <w:lang w:eastAsia="ko-KR"/>
        </w:rPr>
        <w:t xml:space="preserve"> to </w:t>
      </w:r>
      <w:r w:rsidR="006850F7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6850F7" w:rsidRPr="00CF26D6">
        <w:rPr>
          <w:rFonts w:ascii="Times New Roman" w:eastAsia="맑은 고딕" w:hAnsi="Times New Roman"/>
          <w:sz w:val="22"/>
          <w:lang w:eastAsia="ko-KR"/>
        </w:rPr>
        <w:t xml:space="preserve">NR-DC in combination with CA </w:t>
      </w:r>
      <w:r w:rsidR="006850F7">
        <w:rPr>
          <w:rFonts w:ascii="Times New Roman" w:eastAsia="맑은 고딕" w:hAnsi="Times New Roman"/>
          <w:sz w:val="22"/>
          <w:lang w:eastAsia="ko-KR"/>
        </w:rPr>
        <w:t xml:space="preserve">(hereinafter CA and DC duplication) </w:t>
      </w:r>
      <w:r w:rsidR="00921879">
        <w:rPr>
          <w:rFonts w:ascii="Times New Roman" w:eastAsia="맑은 고딕" w:hAnsi="Times New Roman"/>
          <w:sz w:val="22"/>
          <w:lang w:eastAsia="ko-KR"/>
        </w:rPr>
        <w:t xml:space="preserve">case. </w:t>
      </w:r>
      <w:r w:rsidR="00CF26D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CF26D6">
        <w:rPr>
          <w:rFonts w:ascii="Times New Roman" w:eastAsia="맑은 고딕" w:hAnsi="Times New Roman"/>
          <w:sz w:val="22"/>
          <w:lang w:eastAsia="ko-KR"/>
        </w:rPr>
        <w:t xml:space="preserve">show an issue related </w:t>
      </w:r>
      <w:r w:rsidR="003F14AB">
        <w:rPr>
          <w:rFonts w:ascii="Times New Roman" w:eastAsia="맑은 고딕" w:hAnsi="Times New Roman"/>
          <w:sz w:val="22"/>
          <w:lang w:eastAsia="ko-KR"/>
        </w:rPr>
        <w:t>to</w:t>
      </w:r>
      <w:r w:rsidR="00CF26D6">
        <w:rPr>
          <w:rFonts w:ascii="Times New Roman" w:eastAsia="맑은 고딕" w:hAnsi="Times New Roman"/>
          <w:sz w:val="22"/>
          <w:lang w:eastAsia="ko-KR"/>
        </w:rPr>
        <w:t xml:space="preserve"> the LCH-to-Cell restriction for the CA and DC duplication.</w:t>
      </w:r>
    </w:p>
    <w:p w14:paraId="7729E1FB" w14:textId="77777777" w:rsidR="005D592E" w:rsidRDefault="005D592E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9B0A2FE" w14:textId="77777777" w:rsidR="00CF26D6" w:rsidRDefault="00CF26D6" w:rsidP="00CF26D6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3" w:name="_Toc462951621"/>
      <w:bookmarkStart w:id="4" w:name="_Toc462951630"/>
      <w:bookmarkStart w:id="5" w:name="_Toc465023135"/>
      <w:bookmarkStart w:id="6" w:name="_Toc465023136"/>
      <w:bookmarkStart w:id="7" w:name="_Toc465346829"/>
      <w:bookmarkEnd w:id="3"/>
      <w:bookmarkEnd w:id="4"/>
      <w:bookmarkEnd w:id="5"/>
      <w:bookmarkEnd w:id="6"/>
      <w:bookmarkEnd w:id="7"/>
    </w:p>
    <w:p w14:paraId="203397E0" w14:textId="3F85AFDE" w:rsidR="00DE125F" w:rsidRDefault="00F742BF" w:rsidP="0092187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When the CA and DC duplication is configured, the network s</w:t>
      </w:r>
      <w:r>
        <w:rPr>
          <w:rFonts w:ascii="Times New Roman" w:eastAsia="맑은 고딕" w:hAnsi="Times New Roman"/>
          <w:sz w:val="22"/>
          <w:lang w:eastAsia="ko-KR"/>
        </w:rPr>
        <w:t xml:space="preserve">hould configure the LCH-to-Cell restriction for each transmission leg in order to </w:t>
      </w:r>
      <w:r w:rsidR="00DE125F">
        <w:rPr>
          <w:rFonts w:ascii="Times New Roman" w:eastAsia="맑은 고딕" w:hAnsi="Times New Roman"/>
          <w:sz w:val="22"/>
          <w:lang w:eastAsia="ko-KR"/>
        </w:rPr>
        <w:t>transmit the packet</w:t>
      </w:r>
      <w:r w:rsidR="00976258">
        <w:rPr>
          <w:rFonts w:ascii="Times New Roman" w:eastAsia="맑은 고딕" w:hAnsi="Times New Roman"/>
          <w:sz w:val="22"/>
          <w:lang w:eastAsia="ko-KR"/>
        </w:rPr>
        <w:t>s</w:t>
      </w:r>
      <w:r w:rsidR="00DE125F">
        <w:rPr>
          <w:rFonts w:ascii="Times New Roman" w:eastAsia="맑은 고딕" w:hAnsi="Times New Roman"/>
          <w:sz w:val="22"/>
          <w:lang w:eastAsia="ko-KR"/>
        </w:rPr>
        <w:t xml:space="preserve"> via the specific serving cells</w:t>
      </w:r>
      <w:r w:rsidR="004A0DBE">
        <w:rPr>
          <w:rFonts w:ascii="Times New Roman" w:eastAsia="맑은 고딕" w:hAnsi="Times New Roman"/>
          <w:sz w:val="22"/>
          <w:lang w:eastAsia="ko-KR"/>
        </w:rPr>
        <w:t>.</w:t>
      </w:r>
      <w:r w:rsidR="00DE125F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1C332A65" w14:textId="30C14289" w:rsidR="00F742BF" w:rsidRPr="00F742BF" w:rsidRDefault="00F742BF" w:rsidP="0092187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considering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that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network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can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dynamically indicate </w:t>
      </w:r>
      <w:r>
        <w:rPr>
          <w:rFonts w:ascii="Times New Roman" w:eastAsia="맑은 고딕" w:hAnsi="Times New Roman"/>
          <w:sz w:val="22"/>
          <w:lang w:eastAsia="ko-KR"/>
        </w:rPr>
        <w:t xml:space="preserve">one or more activated legs, it is ambiguous </w:t>
      </w:r>
      <w:r w:rsidR="00AA30E2">
        <w:rPr>
          <w:rFonts w:ascii="Times New Roman" w:eastAsia="맑은 고딕" w:hAnsi="Times New Roman"/>
          <w:sz w:val="22"/>
          <w:lang w:eastAsia="ko-KR"/>
        </w:rPr>
        <w:t>how</w:t>
      </w:r>
      <w:r>
        <w:rPr>
          <w:rFonts w:ascii="Times New Roman" w:eastAsia="맑은 고딕" w:hAnsi="Times New Roman"/>
          <w:sz w:val="22"/>
          <w:lang w:eastAsia="ko-KR"/>
        </w:rPr>
        <w:t xml:space="preserve"> the LCH-to-Cell restriction </w:t>
      </w:r>
      <w:r w:rsidR="003364BA">
        <w:rPr>
          <w:rFonts w:ascii="Times New Roman" w:eastAsia="맑은 고딕" w:hAnsi="Times New Roman"/>
          <w:sz w:val="22"/>
          <w:lang w:eastAsia="ko-KR"/>
        </w:rPr>
        <w:t>is</w:t>
      </w:r>
      <w:r>
        <w:rPr>
          <w:rFonts w:ascii="Times New Roman" w:eastAsia="맑은 고딕" w:hAnsi="Times New Roman"/>
          <w:sz w:val="22"/>
          <w:lang w:eastAsia="ko-KR"/>
        </w:rPr>
        <w:t xml:space="preserve"> applied to </w:t>
      </w:r>
      <w:r w:rsidR="003364BA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>following cases.</w:t>
      </w:r>
    </w:p>
    <w:p w14:paraId="49E6371A" w14:textId="0FCFB3FB" w:rsidR="001811CD" w:rsidRDefault="00601763" w:rsidP="00B42FB4">
      <w:pPr>
        <w:pStyle w:val="af8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B82AD7">
        <w:rPr>
          <w:rFonts w:ascii="Times New Roman" w:eastAsia="맑은 고딕" w:hAnsi="Times New Roman" w:hint="eastAsia"/>
          <w:sz w:val="22"/>
          <w:lang w:eastAsia="ko-KR"/>
        </w:rPr>
        <w:t>C</w:t>
      </w:r>
      <w:r w:rsidRPr="00B82AD7">
        <w:rPr>
          <w:rFonts w:ascii="Times New Roman" w:eastAsia="맑은 고딕" w:hAnsi="Times New Roman"/>
          <w:sz w:val="22"/>
          <w:lang w:eastAsia="ko-KR"/>
        </w:rPr>
        <w:t xml:space="preserve">ase 1. The </w:t>
      </w:r>
      <w:r w:rsidR="00A60013" w:rsidRPr="005833EA">
        <w:rPr>
          <w:rFonts w:ascii="Times New Roman" w:eastAsia="맑은 고딕" w:hAnsi="Times New Roman"/>
          <w:sz w:val="22"/>
          <w:lang w:eastAsia="ko-KR"/>
        </w:rPr>
        <w:t>PDCP entity</w:t>
      </w:r>
      <w:r w:rsidRPr="00B82AD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1B217B">
        <w:rPr>
          <w:rFonts w:ascii="Times New Roman" w:eastAsia="맑은 고딕" w:hAnsi="Times New Roman"/>
          <w:sz w:val="22"/>
          <w:lang w:eastAsia="ko-KR"/>
        </w:rPr>
        <w:t>configured with the CA and DC duplication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, and the network indicates to </w:t>
      </w:r>
      <w:r w:rsidR="004A0502">
        <w:rPr>
          <w:rFonts w:ascii="Times New Roman" w:eastAsia="맑은 고딕" w:hAnsi="Times New Roman"/>
          <w:sz w:val="22"/>
          <w:lang w:eastAsia="ko-KR"/>
        </w:rPr>
        <w:t xml:space="preserve">one </w:t>
      </w:r>
      <w:r w:rsidR="00AA30E2">
        <w:rPr>
          <w:rFonts w:ascii="Times New Roman" w:eastAsia="맑은 고딕" w:hAnsi="Times New Roman"/>
          <w:sz w:val="22"/>
          <w:lang w:eastAsia="ko-KR"/>
        </w:rPr>
        <w:t>activate</w:t>
      </w:r>
      <w:r w:rsidR="004A0502">
        <w:rPr>
          <w:rFonts w:ascii="Times New Roman" w:eastAsia="맑은 고딕" w:hAnsi="Times New Roman"/>
          <w:sz w:val="22"/>
          <w:lang w:eastAsia="ko-KR"/>
        </w:rPr>
        <w:t>d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 leg in MCG and one leg in SCG</w:t>
      </w:r>
      <w:r w:rsidR="001811CD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50A11A7C" w14:textId="6BBE69A6" w:rsidR="00601763" w:rsidRDefault="00601763" w:rsidP="00B42FB4">
      <w:pPr>
        <w:pStyle w:val="af8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Case 2. The </w:t>
      </w:r>
      <w:r w:rsidR="00A60013" w:rsidRPr="005833EA">
        <w:rPr>
          <w:rFonts w:ascii="Times New Roman" w:eastAsia="맑은 고딕" w:hAnsi="Times New Roman"/>
          <w:sz w:val="22"/>
          <w:lang w:eastAsia="ko-KR"/>
        </w:rPr>
        <w:t>PDCP entity</w:t>
      </w:r>
      <w:r w:rsidR="00A6001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CC151D">
        <w:rPr>
          <w:rFonts w:ascii="Times New Roman" w:eastAsia="맑은 고딕" w:hAnsi="Times New Roman"/>
          <w:sz w:val="22"/>
          <w:lang w:eastAsia="ko-KR"/>
        </w:rPr>
        <w:t xml:space="preserve">configured </w:t>
      </w:r>
      <w:r w:rsidR="001B217B">
        <w:rPr>
          <w:rFonts w:ascii="Times New Roman" w:eastAsia="맑은 고딕" w:hAnsi="Times New Roman"/>
          <w:sz w:val="22"/>
          <w:lang w:eastAsia="ko-KR"/>
        </w:rPr>
        <w:t>with the CA and DC duplication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, and the network indicates to </w:t>
      </w:r>
      <w:r w:rsidR="004A0502">
        <w:rPr>
          <w:rFonts w:ascii="Times New Roman" w:eastAsia="맑은 고딕" w:hAnsi="Times New Roman"/>
          <w:sz w:val="22"/>
          <w:lang w:eastAsia="ko-KR"/>
        </w:rPr>
        <w:t xml:space="preserve">one </w:t>
      </w:r>
      <w:r w:rsidR="00AA30E2">
        <w:rPr>
          <w:rFonts w:ascii="Times New Roman" w:eastAsia="맑은 고딕" w:hAnsi="Times New Roman"/>
          <w:sz w:val="22"/>
          <w:lang w:eastAsia="ko-KR"/>
        </w:rPr>
        <w:t>activate</w:t>
      </w:r>
      <w:r w:rsidR="004A0502">
        <w:rPr>
          <w:rFonts w:ascii="Times New Roman" w:eastAsia="맑은 고딕" w:hAnsi="Times New Roman"/>
          <w:sz w:val="22"/>
          <w:lang w:eastAsia="ko-KR"/>
        </w:rPr>
        <w:t>d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 leg in either MCG or SCG</w:t>
      </w:r>
      <w:r w:rsidR="008633FE">
        <w:rPr>
          <w:rFonts w:ascii="Times New Roman" w:eastAsia="맑은 고딕" w:hAnsi="Times New Roman"/>
          <w:sz w:val="22"/>
          <w:lang w:eastAsia="ko-KR"/>
        </w:rPr>
        <w:t>.</w:t>
      </w:r>
    </w:p>
    <w:p w14:paraId="5F891020" w14:textId="12665D20" w:rsidR="00E61D67" w:rsidRDefault="008E683B" w:rsidP="00AF0BD3">
      <w:pPr>
        <w:keepNext/>
        <w:jc w:val="center"/>
      </w:pPr>
      <w:r>
        <w:object w:dxaOrig="22560" w:dyaOrig="7320" w14:anchorId="2289A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164.4pt" o:ole="">
            <v:imagedata r:id="rId14" o:title=""/>
          </v:shape>
          <o:OLEObject Type="Embed" ProgID="Visio.Drawing.15" ShapeID="_x0000_i1025" DrawAspect="Content" ObjectID="_1627471713" r:id="rId15"/>
        </w:object>
      </w:r>
    </w:p>
    <w:p w14:paraId="180E576F" w14:textId="62B63BF9" w:rsidR="00532F29" w:rsidRDefault="00E61D67" w:rsidP="00E61D67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7172A">
        <w:rPr>
          <w:noProof/>
        </w:rPr>
        <w:t>1</w:t>
      </w:r>
      <w:r>
        <w:fldChar w:fldCharType="end"/>
      </w:r>
      <w:r w:rsidR="00F7172A">
        <w:t xml:space="preserve"> </w:t>
      </w:r>
    </w:p>
    <w:p w14:paraId="67C59EB4" w14:textId="2324A730" w:rsidR="00F742BF" w:rsidRDefault="00C156CA" w:rsidP="005833E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5833EA">
        <w:rPr>
          <w:rFonts w:ascii="Times New Roman" w:eastAsia="맑은 고딕" w:hAnsi="Times New Roman"/>
          <w:sz w:val="22"/>
          <w:lang w:eastAsia="ko-KR"/>
        </w:rPr>
        <w:t xml:space="preserve">The case 1 is a similar operation with DC duplication and case 2 is a similar operation with deactivation of CA PDCP duplication. </w:t>
      </w:r>
      <w:r w:rsidR="00F742BF">
        <w:rPr>
          <w:rFonts w:ascii="Times New Roman" w:eastAsia="맑은 고딕" w:hAnsi="Times New Roman"/>
          <w:sz w:val="22"/>
          <w:lang w:eastAsia="ko-KR"/>
        </w:rPr>
        <w:t xml:space="preserve">According to the current specification, </w:t>
      </w:r>
      <w:r w:rsidR="00F742BF" w:rsidRPr="005833EA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F742BF" w:rsidRPr="004B6EFC">
        <w:rPr>
          <w:rFonts w:ascii="Times New Roman" w:eastAsia="맑은 고딕" w:hAnsi="Times New Roman"/>
          <w:sz w:val="22"/>
          <w:lang w:eastAsia="ko-KR"/>
        </w:rPr>
        <w:t xml:space="preserve">LCH-to-Cell restriction </w:t>
      </w:r>
      <w:r w:rsidR="00F742BF" w:rsidRPr="005833EA">
        <w:rPr>
          <w:rFonts w:ascii="Times New Roman" w:eastAsia="맑은 고딕" w:hAnsi="Times New Roman"/>
          <w:sz w:val="22"/>
          <w:lang w:eastAsia="ko-KR"/>
        </w:rPr>
        <w:t xml:space="preserve">is not </w:t>
      </w:r>
      <w:r w:rsidR="00AA30E2">
        <w:rPr>
          <w:rFonts w:ascii="Times New Roman" w:eastAsia="맑은 고딕" w:hAnsi="Times New Roman"/>
          <w:sz w:val="22"/>
          <w:lang w:eastAsia="ko-KR"/>
        </w:rPr>
        <w:t>applied</w:t>
      </w:r>
      <w:r w:rsidR="00F742BF" w:rsidRPr="005833EA">
        <w:rPr>
          <w:rFonts w:ascii="Times New Roman" w:eastAsia="맑은 고딕" w:hAnsi="Times New Roman"/>
          <w:sz w:val="22"/>
          <w:lang w:eastAsia="ko-KR"/>
        </w:rPr>
        <w:t xml:space="preserve"> for DC duplication and deactivation of CA PDCP duplication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 since there is no case where the same duplicated packets are included into </w:t>
      </w:r>
      <w:r w:rsidR="00C31C28">
        <w:rPr>
          <w:rFonts w:ascii="Times New Roman" w:eastAsia="맑은 고딕" w:hAnsi="Times New Roman"/>
          <w:sz w:val="22"/>
          <w:lang w:eastAsia="ko-KR"/>
        </w:rPr>
        <w:t>a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 MAC PDU.</w:t>
      </w:r>
      <w:r w:rsidR="00F742B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443BE">
        <w:rPr>
          <w:rFonts w:ascii="Times New Roman" w:eastAsia="맑은 고딕" w:hAnsi="Times New Roman"/>
          <w:sz w:val="22"/>
          <w:lang w:eastAsia="ko-KR"/>
        </w:rPr>
        <w:t>Consequently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, it seems </w:t>
      </w:r>
      <w:r w:rsidR="003443BE">
        <w:rPr>
          <w:rFonts w:ascii="Times New Roman" w:eastAsia="맑은 고딕" w:hAnsi="Times New Roman"/>
          <w:sz w:val="22"/>
          <w:lang w:eastAsia="ko-KR"/>
        </w:rPr>
        <w:t xml:space="preserve">reasonable 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that the LCH-to-Cell restriction is not </w:t>
      </w:r>
      <w:r w:rsidR="00AA30E2">
        <w:rPr>
          <w:rFonts w:ascii="Times New Roman" w:eastAsia="맑은 고딕" w:hAnsi="Times New Roman"/>
          <w:sz w:val="22"/>
          <w:lang w:eastAsia="ko-KR"/>
        </w:rPr>
        <w:t>applied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 for the above cases.</w:t>
      </w:r>
    </w:p>
    <w:p w14:paraId="2C9176AF" w14:textId="5DDD1CAE" w:rsidR="005B371F" w:rsidRDefault="008F31D7" w:rsidP="005833E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 xml:space="preserve">However, from UE point of view, the 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activated </w:t>
      </w:r>
      <w:r>
        <w:rPr>
          <w:rFonts w:ascii="Times New Roman" w:eastAsia="맑은 고딕" w:hAnsi="Times New Roman"/>
          <w:sz w:val="22"/>
          <w:lang w:eastAsia="ko-KR"/>
        </w:rPr>
        <w:t>leg</w:t>
      </w:r>
      <w:r w:rsidR="005B371F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can be dynamically changed based on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5B371F" w:rsidRPr="005B371F">
        <w:rPr>
          <w:rFonts w:ascii="Times New Roman" w:eastAsia="맑은 고딕" w:hAnsi="Times New Roman"/>
          <w:sz w:val="22"/>
          <w:lang w:eastAsia="ko-KR"/>
        </w:rPr>
        <w:t>dynamic control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indication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5B371F">
        <w:rPr>
          <w:rFonts w:ascii="Times New Roman" w:eastAsia="맑은 고딕" w:hAnsi="Times New Roman" w:hint="eastAsia"/>
          <w:sz w:val="22"/>
          <w:lang w:eastAsia="ko-KR"/>
        </w:rPr>
        <w:t>I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t means that the UE should </w:t>
      </w:r>
      <w:r w:rsidR="004A0DBE">
        <w:rPr>
          <w:rFonts w:ascii="Times New Roman" w:eastAsia="맑은 고딕" w:hAnsi="Times New Roman"/>
          <w:sz w:val="22"/>
          <w:lang w:eastAsia="ko-KR"/>
        </w:rPr>
        <w:t xml:space="preserve">also dynamically apply 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the LCH-to-Cell restriction </w:t>
      </w:r>
      <w:r w:rsidR="004A0DBE">
        <w:rPr>
          <w:rFonts w:ascii="Times New Roman" w:eastAsia="맑은 고딕" w:hAnsi="Times New Roman"/>
          <w:sz w:val="22"/>
          <w:lang w:eastAsia="ko-KR"/>
        </w:rPr>
        <w:t xml:space="preserve">based on 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5B371F" w:rsidRPr="005B371F">
        <w:rPr>
          <w:rFonts w:ascii="Times New Roman" w:eastAsia="맑은 고딕" w:hAnsi="Times New Roman"/>
          <w:sz w:val="22"/>
          <w:lang w:eastAsia="ko-KR"/>
        </w:rPr>
        <w:t>dynamic control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indication</w:t>
      </w:r>
      <w:r w:rsidR="00562AED">
        <w:rPr>
          <w:rFonts w:ascii="Times New Roman" w:eastAsia="맑은 고딕" w:hAnsi="Times New Roman"/>
          <w:sz w:val="22"/>
          <w:lang w:eastAsia="ko-KR"/>
        </w:rPr>
        <w:t>, which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would increas</w:t>
      </w:r>
      <w:r w:rsidR="004A0DBE">
        <w:rPr>
          <w:rFonts w:ascii="Times New Roman" w:eastAsia="맑은 고딕" w:hAnsi="Times New Roman"/>
          <w:sz w:val="22"/>
          <w:lang w:eastAsia="ko-KR"/>
        </w:rPr>
        <w:t>e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the UE complexity</w:t>
      </w:r>
      <w:r w:rsidR="00562AED">
        <w:rPr>
          <w:rFonts w:ascii="Times New Roman" w:eastAsia="맑은 고딕" w:hAnsi="Times New Roman"/>
          <w:sz w:val="22"/>
          <w:lang w:eastAsia="ko-KR"/>
        </w:rPr>
        <w:t xml:space="preserve"> greatly</w:t>
      </w:r>
      <w:r w:rsidR="003443BE">
        <w:rPr>
          <w:rFonts w:ascii="Times New Roman" w:eastAsia="맑은 고딕" w:hAnsi="Times New Roman"/>
          <w:sz w:val="22"/>
          <w:lang w:eastAsia="ko-KR"/>
        </w:rPr>
        <w:t>.</w:t>
      </w:r>
    </w:p>
    <w:p w14:paraId="6F62E7FA" w14:textId="0E4E9554" w:rsidR="007F0947" w:rsidRDefault="00C31C28" w:rsidP="0076325E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31C28">
        <w:rPr>
          <w:rFonts w:ascii="Times New Roman" w:eastAsia="맑은 고딕" w:hAnsi="Times New Roman"/>
          <w:sz w:val="22"/>
          <w:lang w:eastAsia="ko-KR"/>
        </w:rPr>
        <w:t xml:space="preserve">In addition, if the LCH-to-Cell restriction is not </w:t>
      </w:r>
      <w:r w:rsidR="004A0DBE">
        <w:rPr>
          <w:rFonts w:ascii="Times New Roman" w:eastAsia="맑은 고딕" w:hAnsi="Times New Roman"/>
          <w:sz w:val="22"/>
          <w:lang w:eastAsia="ko-KR"/>
        </w:rPr>
        <w:t>applied</w:t>
      </w:r>
      <w:r w:rsidRPr="00C31C28">
        <w:rPr>
          <w:rFonts w:ascii="Times New Roman" w:eastAsia="맑은 고딕" w:hAnsi="Times New Roman"/>
          <w:sz w:val="22"/>
          <w:lang w:eastAsia="ko-KR"/>
        </w:rPr>
        <w:t xml:space="preserve"> for the </w:t>
      </w:r>
      <w:r w:rsidR="004A0DBE">
        <w:rPr>
          <w:rFonts w:ascii="Times New Roman" w:eastAsia="맑은 고딕" w:hAnsi="Times New Roman"/>
          <w:sz w:val="22"/>
          <w:lang w:eastAsia="ko-KR"/>
        </w:rPr>
        <w:t>above</w:t>
      </w:r>
      <w:r w:rsidRPr="00C31C28">
        <w:rPr>
          <w:rFonts w:ascii="Times New Roman" w:eastAsia="맑은 고딕" w:hAnsi="Times New Roman"/>
          <w:sz w:val="22"/>
          <w:lang w:eastAsia="ko-KR"/>
        </w:rPr>
        <w:t xml:space="preserve"> cases, it </w:t>
      </w:r>
      <w:r w:rsidR="004A0DBE">
        <w:rPr>
          <w:rFonts w:ascii="Times New Roman" w:eastAsia="맑은 고딕" w:hAnsi="Times New Roman"/>
          <w:sz w:val="22"/>
          <w:lang w:eastAsia="ko-KR"/>
        </w:rPr>
        <w:t xml:space="preserve">may degrade the </w:t>
      </w:r>
      <w:proofErr w:type="spellStart"/>
      <w:r w:rsidR="004A0DB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4A0DBE">
        <w:rPr>
          <w:rFonts w:ascii="Times New Roman" w:eastAsia="맑은 고딕" w:hAnsi="Times New Roman"/>
          <w:sz w:val="22"/>
          <w:lang w:eastAsia="ko-KR"/>
        </w:rPr>
        <w:t xml:space="preserve"> of the RB, because the UE may transmit data of the RB to a serving cell not satisfying the </w:t>
      </w:r>
      <w:proofErr w:type="spellStart"/>
      <w:r w:rsidR="004A0DB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4A0DBE">
        <w:rPr>
          <w:rFonts w:ascii="Times New Roman" w:eastAsia="맑은 고딕" w:hAnsi="Times New Roman"/>
          <w:sz w:val="22"/>
          <w:lang w:eastAsia="ko-KR"/>
        </w:rPr>
        <w:t xml:space="preserve"> requirement of the RB (assuming each serving cell is suitable for a specific </w:t>
      </w:r>
      <w:proofErr w:type="spellStart"/>
      <w:r w:rsidR="004A0DB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4A0DBE">
        <w:rPr>
          <w:rFonts w:ascii="Times New Roman" w:eastAsia="맑은 고딕" w:hAnsi="Times New Roman"/>
          <w:sz w:val="22"/>
          <w:lang w:eastAsia="ko-KR"/>
        </w:rPr>
        <w:t xml:space="preserve"> requirement). </w:t>
      </w:r>
      <w:r w:rsidRPr="00C31C28">
        <w:rPr>
          <w:rFonts w:ascii="Times New Roman" w:eastAsia="맑은 고딕" w:hAnsi="Times New Roman"/>
          <w:sz w:val="22"/>
          <w:lang w:eastAsia="ko-KR"/>
        </w:rPr>
        <w:t xml:space="preserve">Considering a stringent IIOT requirement, this case should be avoided. </w:t>
      </w:r>
    </w:p>
    <w:p w14:paraId="183D8FC9" w14:textId="63C42BB4" w:rsidR="00522E7C" w:rsidRDefault="0076325E" w:rsidP="005833E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With the above reasons, we </w:t>
      </w:r>
      <w:r>
        <w:rPr>
          <w:rFonts w:ascii="Times New Roman" w:eastAsia="맑은 고딕" w:hAnsi="Times New Roman"/>
          <w:sz w:val="22"/>
          <w:lang w:eastAsia="ko-KR"/>
        </w:rPr>
        <w:t xml:space="preserve">propose that the LCH-to-Cell restriction is </w:t>
      </w:r>
      <w:r w:rsidR="004A0DBE">
        <w:rPr>
          <w:rFonts w:ascii="Times New Roman" w:eastAsia="맑은 고딕" w:hAnsi="Times New Roman"/>
          <w:sz w:val="22"/>
          <w:lang w:eastAsia="ko-KR"/>
        </w:rPr>
        <w:t>applied</w:t>
      </w:r>
      <w:r w:rsidR="00336C5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A0DBE">
        <w:rPr>
          <w:rFonts w:ascii="Times New Roman" w:eastAsia="맑은 고딕" w:hAnsi="Times New Roman"/>
          <w:sz w:val="22"/>
          <w:lang w:eastAsia="ko-KR"/>
        </w:rPr>
        <w:t>based on the configuration of</w:t>
      </w:r>
      <w:r w:rsidR="00260B75" w:rsidRPr="00260B75">
        <w:rPr>
          <w:rFonts w:ascii="Times New Roman" w:eastAsia="맑은 고딕" w:hAnsi="Times New Roman"/>
          <w:sz w:val="22"/>
          <w:lang w:eastAsia="ko-KR"/>
        </w:rPr>
        <w:t xml:space="preserve"> the CA and DC duplication</w:t>
      </w:r>
      <w:r w:rsidR="004A0DBE">
        <w:rPr>
          <w:rFonts w:ascii="Times New Roman" w:eastAsia="맑은 고딕" w:hAnsi="Times New Roman"/>
          <w:sz w:val="22"/>
          <w:lang w:eastAsia="ko-KR"/>
        </w:rPr>
        <w:t>, not on the dynamic activation/deactivation of the CA and DC duplication</w:t>
      </w:r>
      <w:r w:rsidR="00BE7798">
        <w:rPr>
          <w:rFonts w:ascii="Times New Roman" w:eastAsia="맑은 고딕" w:hAnsi="Times New Roman"/>
          <w:sz w:val="22"/>
          <w:lang w:eastAsia="ko-KR"/>
        </w:rPr>
        <w:t>.</w:t>
      </w:r>
    </w:p>
    <w:p w14:paraId="540297B5" w14:textId="247AFB5E" w:rsidR="00260B75" w:rsidRDefault="00AF0BD3" w:rsidP="0029278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7798">
        <w:rPr>
          <w:rFonts w:ascii="Times New Roman" w:eastAsia="맑은 고딕" w:hAnsi="Times New Roman"/>
          <w:b/>
          <w:sz w:val="22"/>
          <w:lang w:eastAsia="ko-KR"/>
        </w:rPr>
        <w:t xml:space="preserve">Proposal. </w:t>
      </w:r>
      <w:r w:rsidR="00BE7798" w:rsidRPr="00BE7798">
        <w:rPr>
          <w:rFonts w:ascii="Times New Roman" w:eastAsia="맑은 고딕" w:hAnsi="Times New Roman"/>
          <w:b/>
          <w:sz w:val="22"/>
          <w:lang w:eastAsia="ko-KR"/>
        </w:rPr>
        <w:t xml:space="preserve">The LCH-to-Cell restriction is </w:t>
      </w:r>
      <w:r w:rsidR="00562AED">
        <w:rPr>
          <w:rFonts w:ascii="Times New Roman" w:eastAsia="맑은 고딕" w:hAnsi="Times New Roman"/>
          <w:b/>
          <w:sz w:val="22"/>
          <w:lang w:eastAsia="ko-KR"/>
        </w:rPr>
        <w:t xml:space="preserve">applied based on the configuration of </w:t>
      </w:r>
      <w:r w:rsidR="00260B75">
        <w:rPr>
          <w:rFonts w:ascii="Times New Roman" w:eastAsia="맑은 고딕" w:hAnsi="Times New Roman"/>
          <w:b/>
          <w:sz w:val="22"/>
          <w:lang w:eastAsia="ko-KR"/>
        </w:rPr>
        <w:t>the CA and DC duplication</w:t>
      </w:r>
      <w:r w:rsidR="00562AED">
        <w:rPr>
          <w:rFonts w:ascii="Times New Roman" w:eastAsia="맑은 고딕" w:hAnsi="Times New Roman"/>
          <w:b/>
          <w:sz w:val="22"/>
          <w:lang w:eastAsia="ko-KR"/>
        </w:rPr>
        <w:t>, not on the dynamic activation/deactivation of the CA and DC duplication</w:t>
      </w:r>
      <w:r w:rsidR="00260B75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3840390F" w14:textId="77777777" w:rsidR="00AF0BD3" w:rsidRDefault="00AF0BD3" w:rsidP="0029278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8" w:name="_Toc458688128"/>
      <w:bookmarkStart w:id="9" w:name="_Toc458688133"/>
      <w:bookmarkStart w:id="10" w:name="_Toc458700495"/>
      <w:bookmarkStart w:id="11" w:name="_Toc458688134"/>
      <w:bookmarkStart w:id="12" w:name="_Toc458700496"/>
      <w:bookmarkStart w:id="13" w:name="_Toc458461065"/>
      <w:bookmarkStart w:id="14" w:name="_Toc450773277"/>
      <w:bookmarkStart w:id="15" w:name="_Toc450773306"/>
      <w:bookmarkStart w:id="16" w:name="_Toc450773354"/>
      <w:bookmarkStart w:id="17" w:name="_Toc450773369"/>
      <w:bookmarkStart w:id="18" w:name="_Toc450774156"/>
      <w:bookmarkStart w:id="19" w:name="_Toc45081418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D56F03">
        <w:rPr>
          <w:rFonts w:ascii="Times New Roman" w:hAnsi="Times New Roman" w:cs="Times New Roman"/>
        </w:rPr>
        <w:t>Conclusion</w:t>
      </w:r>
    </w:p>
    <w:p w14:paraId="0C3FAB35" w14:textId="12B7D83A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20" w:name="_Toc450908196"/>
      <w:bookmarkStart w:id="21" w:name="_In-sequence_SDU_delivery"/>
      <w:bookmarkEnd w:id="20"/>
      <w:bookmarkEnd w:id="21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CC151D">
        <w:rPr>
          <w:rFonts w:ascii="Times New Roman" w:eastAsia="맑은 고딕" w:hAnsi="Times New Roman"/>
          <w:sz w:val="22"/>
          <w:lang w:eastAsia="ko-KR"/>
        </w:rPr>
        <w:t xml:space="preserve">show an issue related </w:t>
      </w:r>
      <w:r w:rsidR="003F14AB">
        <w:rPr>
          <w:rFonts w:ascii="Times New Roman" w:eastAsia="맑은 고딕" w:hAnsi="Times New Roman"/>
          <w:sz w:val="22"/>
          <w:lang w:eastAsia="ko-KR"/>
        </w:rPr>
        <w:t>to</w:t>
      </w:r>
      <w:r w:rsidR="00CC151D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AF0BD3" w:rsidRPr="00AF0BD3">
        <w:rPr>
          <w:rFonts w:ascii="Times New Roman" w:eastAsia="맑은 고딕" w:hAnsi="Times New Roman"/>
          <w:sz w:val="22"/>
          <w:lang w:eastAsia="ko-KR"/>
        </w:rPr>
        <w:t xml:space="preserve">LCH-to-Cell </w:t>
      </w:r>
      <w:r w:rsidR="00CC151D">
        <w:rPr>
          <w:rFonts w:ascii="Times New Roman" w:eastAsia="맑은 고딕" w:hAnsi="Times New Roman"/>
          <w:sz w:val="22"/>
          <w:lang w:eastAsia="ko-KR"/>
        </w:rPr>
        <w:t>restriction for CA and DC duplication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0B6DD04F" w14:textId="268D7604" w:rsidR="00260B75" w:rsidRDefault="00260B75" w:rsidP="00260B7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7798">
        <w:rPr>
          <w:rFonts w:ascii="Times New Roman" w:eastAsia="맑은 고딕" w:hAnsi="Times New Roman"/>
          <w:b/>
          <w:sz w:val="22"/>
          <w:lang w:eastAsia="ko-KR"/>
        </w:rPr>
        <w:t xml:space="preserve">Proposal. </w:t>
      </w:r>
      <w:r w:rsidR="00562AED" w:rsidRPr="00BE7798">
        <w:rPr>
          <w:rFonts w:ascii="Times New Roman" w:eastAsia="맑은 고딕" w:hAnsi="Times New Roman"/>
          <w:b/>
          <w:sz w:val="22"/>
          <w:lang w:eastAsia="ko-KR"/>
        </w:rPr>
        <w:t xml:space="preserve">The LCH-to-Cell restriction is </w:t>
      </w:r>
      <w:r w:rsidR="00562AED">
        <w:rPr>
          <w:rFonts w:ascii="Times New Roman" w:eastAsia="맑은 고딕" w:hAnsi="Times New Roman"/>
          <w:b/>
          <w:sz w:val="22"/>
          <w:lang w:eastAsia="ko-KR"/>
        </w:rPr>
        <w:t>applied based on the configuration of the CA and DC duplication, not on the dynamic activation/deactivation of the CA and DC duplication.</w:t>
      </w:r>
    </w:p>
    <w:p w14:paraId="03EF558C" w14:textId="106FC272" w:rsidR="00AF0BD3" w:rsidRPr="00260B75" w:rsidRDefault="00AF0BD3" w:rsidP="001F6FB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sectPr w:rsidR="00AF0BD3" w:rsidRPr="00260B75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27D99" w14:textId="77777777" w:rsidR="005B793D" w:rsidRDefault="005B793D">
      <w:r>
        <w:separator/>
      </w:r>
    </w:p>
  </w:endnote>
  <w:endnote w:type="continuationSeparator" w:id="0">
    <w:p w14:paraId="7DE7B742" w14:textId="77777777" w:rsidR="005B793D" w:rsidRDefault="005B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F736A5" w:rsidRPr="00287409" w:rsidRDefault="00F736A5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3C6E32" w14:textId="77777777" w:rsidR="005B793D" w:rsidRDefault="005B793D">
      <w:r>
        <w:separator/>
      </w:r>
    </w:p>
  </w:footnote>
  <w:footnote w:type="continuationSeparator" w:id="0">
    <w:p w14:paraId="24455EC7" w14:textId="77777777" w:rsidR="005B793D" w:rsidRDefault="005B7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F736A5" w:rsidRDefault="00F736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26D66FF"/>
    <w:multiLevelType w:val="hybridMultilevel"/>
    <w:tmpl w:val="71566ABC"/>
    <w:lvl w:ilvl="0" w:tplc="9ACE3C0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13"/>
  </w:num>
  <w:num w:numId="11">
    <w:abstractNumId w:val="2"/>
  </w:num>
  <w:num w:numId="12">
    <w:abstractNumId w:val="3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028"/>
    <w:rsid w:val="00003368"/>
    <w:rsid w:val="00003B66"/>
    <w:rsid w:val="000040DA"/>
    <w:rsid w:val="000043B5"/>
    <w:rsid w:val="00004EBF"/>
    <w:rsid w:val="00006446"/>
    <w:rsid w:val="000067C7"/>
    <w:rsid w:val="00006896"/>
    <w:rsid w:val="00007AEF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601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6FB3"/>
    <w:rsid w:val="000771EB"/>
    <w:rsid w:val="00077E07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3F2C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4CF8"/>
    <w:rsid w:val="000A5382"/>
    <w:rsid w:val="000A56F2"/>
    <w:rsid w:val="000A5B24"/>
    <w:rsid w:val="000B1169"/>
    <w:rsid w:val="000B2084"/>
    <w:rsid w:val="000B232E"/>
    <w:rsid w:val="000B2719"/>
    <w:rsid w:val="000B3A8F"/>
    <w:rsid w:val="000B40BC"/>
    <w:rsid w:val="000B4AB9"/>
    <w:rsid w:val="000B4C35"/>
    <w:rsid w:val="000B58C3"/>
    <w:rsid w:val="000B61E9"/>
    <w:rsid w:val="000B7594"/>
    <w:rsid w:val="000B77FF"/>
    <w:rsid w:val="000B7A34"/>
    <w:rsid w:val="000B7EDF"/>
    <w:rsid w:val="000C1646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09B9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1B79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1CD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5D9"/>
    <w:rsid w:val="001B0C7E"/>
    <w:rsid w:val="001B0D97"/>
    <w:rsid w:val="001B0EF0"/>
    <w:rsid w:val="001B2136"/>
    <w:rsid w:val="001B217B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18A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E7E1B"/>
    <w:rsid w:val="001F008F"/>
    <w:rsid w:val="001F0104"/>
    <w:rsid w:val="001F1662"/>
    <w:rsid w:val="001F3916"/>
    <w:rsid w:val="001F44BB"/>
    <w:rsid w:val="001F54C5"/>
    <w:rsid w:val="001F62FD"/>
    <w:rsid w:val="001F662C"/>
    <w:rsid w:val="001F6FBB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DD5"/>
    <w:rsid w:val="00207FA3"/>
    <w:rsid w:val="00210490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11FA"/>
    <w:rsid w:val="0022216F"/>
    <w:rsid w:val="002224DB"/>
    <w:rsid w:val="00222895"/>
    <w:rsid w:val="002232BB"/>
    <w:rsid w:val="00223DAE"/>
    <w:rsid w:val="00223FCB"/>
    <w:rsid w:val="002252C3"/>
    <w:rsid w:val="002254AA"/>
    <w:rsid w:val="00225A71"/>
    <w:rsid w:val="00225C54"/>
    <w:rsid w:val="00226E46"/>
    <w:rsid w:val="002277E0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218"/>
    <w:rsid w:val="00240CEF"/>
    <w:rsid w:val="00240E4D"/>
    <w:rsid w:val="00241559"/>
    <w:rsid w:val="0024177A"/>
    <w:rsid w:val="00241C23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75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0C"/>
    <w:rsid w:val="002907B5"/>
    <w:rsid w:val="002909AE"/>
    <w:rsid w:val="0029157A"/>
    <w:rsid w:val="00291CFD"/>
    <w:rsid w:val="00291D97"/>
    <w:rsid w:val="00292608"/>
    <w:rsid w:val="00292624"/>
    <w:rsid w:val="0029278C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CDD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43D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C6A87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5DA"/>
    <w:rsid w:val="002E17F2"/>
    <w:rsid w:val="002E2543"/>
    <w:rsid w:val="002E279D"/>
    <w:rsid w:val="002E2B27"/>
    <w:rsid w:val="002E2FEE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58A1"/>
    <w:rsid w:val="00336259"/>
    <w:rsid w:val="003364BA"/>
    <w:rsid w:val="00336794"/>
    <w:rsid w:val="00336BDA"/>
    <w:rsid w:val="00336C53"/>
    <w:rsid w:val="00340530"/>
    <w:rsid w:val="0034157B"/>
    <w:rsid w:val="00341C4B"/>
    <w:rsid w:val="00342BD7"/>
    <w:rsid w:val="00343A07"/>
    <w:rsid w:val="00343A9D"/>
    <w:rsid w:val="00343FC8"/>
    <w:rsid w:val="003443BE"/>
    <w:rsid w:val="00345A9C"/>
    <w:rsid w:val="00346130"/>
    <w:rsid w:val="00346DB5"/>
    <w:rsid w:val="00346FD7"/>
    <w:rsid w:val="00347674"/>
    <w:rsid w:val="003477B1"/>
    <w:rsid w:val="0035056B"/>
    <w:rsid w:val="00350605"/>
    <w:rsid w:val="0035124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13B"/>
    <w:rsid w:val="00362ABE"/>
    <w:rsid w:val="00363AC7"/>
    <w:rsid w:val="00363E7D"/>
    <w:rsid w:val="00365E27"/>
    <w:rsid w:val="00366603"/>
    <w:rsid w:val="003668BB"/>
    <w:rsid w:val="00366AAA"/>
    <w:rsid w:val="003703A3"/>
    <w:rsid w:val="00370E47"/>
    <w:rsid w:val="0037225D"/>
    <w:rsid w:val="0037243C"/>
    <w:rsid w:val="003727C1"/>
    <w:rsid w:val="00372BFF"/>
    <w:rsid w:val="0037365E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122A"/>
    <w:rsid w:val="003A2223"/>
    <w:rsid w:val="003A2303"/>
    <w:rsid w:val="003A2A0F"/>
    <w:rsid w:val="003A3BB1"/>
    <w:rsid w:val="003A420C"/>
    <w:rsid w:val="003A420F"/>
    <w:rsid w:val="003A45A1"/>
    <w:rsid w:val="003A50F3"/>
    <w:rsid w:val="003A5B0A"/>
    <w:rsid w:val="003A6AB0"/>
    <w:rsid w:val="003A6BAC"/>
    <w:rsid w:val="003A6BD4"/>
    <w:rsid w:val="003A7E46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6E52"/>
    <w:rsid w:val="003B78ED"/>
    <w:rsid w:val="003B7FE5"/>
    <w:rsid w:val="003C0706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14AB"/>
    <w:rsid w:val="003F2994"/>
    <w:rsid w:val="003F2CD4"/>
    <w:rsid w:val="003F6BBE"/>
    <w:rsid w:val="003F6F82"/>
    <w:rsid w:val="003F7B8C"/>
    <w:rsid w:val="004000E8"/>
    <w:rsid w:val="004017D5"/>
    <w:rsid w:val="00401AB6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196C"/>
    <w:rsid w:val="0042265A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5FD1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0502"/>
    <w:rsid w:val="004A0DBE"/>
    <w:rsid w:val="004A16BC"/>
    <w:rsid w:val="004A1EF1"/>
    <w:rsid w:val="004A2B94"/>
    <w:rsid w:val="004A4738"/>
    <w:rsid w:val="004A5BE3"/>
    <w:rsid w:val="004A5C68"/>
    <w:rsid w:val="004A69F1"/>
    <w:rsid w:val="004A6B7F"/>
    <w:rsid w:val="004B01D4"/>
    <w:rsid w:val="004B01E8"/>
    <w:rsid w:val="004B0BD9"/>
    <w:rsid w:val="004B10D2"/>
    <w:rsid w:val="004B1F8D"/>
    <w:rsid w:val="004B1FA2"/>
    <w:rsid w:val="004B4D25"/>
    <w:rsid w:val="004B52C7"/>
    <w:rsid w:val="004B6A22"/>
    <w:rsid w:val="004B6EFC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2E7C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2F29"/>
    <w:rsid w:val="00533719"/>
    <w:rsid w:val="00533C16"/>
    <w:rsid w:val="00534B59"/>
    <w:rsid w:val="005364E1"/>
    <w:rsid w:val="00536759"/>
    <w:rsid w:val="00536859"/>
    <w:rsid w:val="0053784E"/>
    <w:rsid w:val="00537C62"/>
    <w:rsid w:val="00537E4D"/>
    <w:rsid w:val="00540D4B"/>
    <w:rsid w:val="00541718"/>
    <w:rsid w:val="005421C9"/>
    <w:rsid w:val="00542D25"/>
    <w:rsid w:val="00542EAA"/>
    <w:rsid w:val="005461CD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AED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41"/>
    <w:rsid w:val="00580963"/>
    <w:rsid w:val="00580A36"/>
    <w:rsid w:val="00580FF8"/>
    <w:rsid w:val="00582809"/>
    <w:rsid w:val="005832F4"/>
    <w:rsid w:val="005833EA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95C"/>
    <w:rsid w:val="005A7F14"/>
    <w:rsid w:val="005B0484"/>
    <w:rsid w:val="005B0830"/>
    <w:rsid w:val="005B2068"/>
    <w:rsid w:val="005B35D7"/>
    <w:rsid w:val="005B371F"/>
    <w:rsid w:val="005B392A"/>
    <w:rsid w:val="005B3AA3"/>
    <w:rsid w:val="005B46E2"/>
    <w:rsid w:val="005B4B1B"/>
    <w:rsid w:val="005B5122"/>
    <w:rsid w:val="005B52FC"/>
    <w:rsid w:val="005B6F83"/>
    <w:rsid w:val="005B75B4"/>
    <w:rsid w:val="005B7689"/>
    <w:rsid w:val="005B793D"/>
    <w:rsid w:val="005C1BE1"/>
    <w:rsid w:val="005C48DD"/>
    <w:rsid w:val="005C5935"/>
    <w:rsid w:val="005C74FB"/>
    <w:rsid w:val="005D1602"/>
    <w:rsid w:val="005D187F"/>
    <w:rsid w:val="005D1B94"/>
    <w:rsid w:val="005D27B9"/>
    <w:rsid w:val="005D3E4C"/>
    <w:rsid w:val="005D4702"/>
    <w:rsid w:val="005D592E"/>
    <w:rsid w:val="005D5A8F"/>
    <w:rsid w:val="005D6470"/>
    <w:rsid w:val="005D7C7A"/>
    <w:rsid w:val="005E0708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986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763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1A3"/>
    <w:rsid w:val="0060658B"/>
    <w:rsid w:val="0060693B"/>
    <w:rsid w:val="00607134"/>
    <w:rsid w:val="00607284"/>
    <w:rsid w:val="00607B0D"/>
    <w:rsid w:val="00610315"/>
    <w:rsid w:val="00611035"/>
    <w:rsid w:val="00611753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290"/>
    <w:rsid w:val="006259E2"/>
    <w:rsid w:val="00626F53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CF2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1F0C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0F7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3A02"/>
    <w:rsid w:val="006A3FA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0C90"/>
    <w:rsid w:val="006C1160"/>
    <w:rsid w:val="006C1E80"/>
    <w:rsid w:val="006C25B7"/>
    <w:rsid w:val="006C2A4C"/>
    <w:rsid w:val="006C31A4"/>
    <w:rsid w:val="006C3376"/>
    <w:rsid w:val="006C56C9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09C"/>
    <w:rsid w:val="006F643E"/>
    <w:rsid w:val="006F6BBF"/>
    <w:rsid w:val="006F77F5"/>
    <w:rsid w:val="00700F34"/>
    <w:rsid w:val="00701528"/>
    <w:rsid w:val="00702E11"/>
    <w:rsid w:val="0070346E"/>
    <w:rsid w:val="007042A3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2830"/>
    <w:rsid w:val="00733F3D"/>
    <w:rsid w:val="007348B1"/>
    <w:rsid w:val="00734A12"/>
    <w:rsid w:val="00734B23"/>
    <w:rsid w:val="00734FCC"/>
    <w:rsid w:val="00735402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2302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57782"/>
    <w:rsid w:val="00760135"/>
    <w:rsid w:val="007604B2"/>
    <w:rsid w:val="0076102F"/>
    <w:rsid w:val="0076325E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87ABA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A7E9F"/>
    <w:rsid w:val="007A7F41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68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0947"/>
    <w:rsid w:val="007F20DE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0D52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368"/>
    <w:rsid w:val="00813C57"/>
    <w:rsid w:val="00813E64"/>
    <w:rsid w:val="00813FE8"/>
    <w:rsid w:val="008144B3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0F10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3FE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645D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C06"/>
    <w:rsid w:val="008A3FCD"/>
    <w:rsid w:val="008A44B8"/>
    <w:rsid w:val="008A51A8"/>
    <w:rsid w:val="008A54C7"/>
    <w:rsid w:val="008A55C9"/>
    <w:rsid w:val="008A6483"/>
    <w:rsid w:val="008A681F"/>
    <w:rsid w:val="008A6E36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683B"/>
    <w:rsid w:val="008E716F"/>
    <w:rsid w:val="008F11C5"/>
    <w:rsid w:val="008F1942"/>
    <w:rsid w:val="008F1EAB"/>
    <w:rsid w:val="008F22B7"/>
    <w:rsid w:val="008F2561"/>
    <w:rsid w:val="008F3013"/>
    <w:rsid w:val="008F31D7"/>
    <w:rsid w:val="008F33DC"/>
    <w:rsid w:val="008F4163"/>
    <w:rsid w:val="008F477F"/>
    <w:rsid w:val="008F6945"/>
    <w:rsid w:val="008F74DA"/>
    <w:rsid w:val="008F7CE9"/>
    <w:rsid w:val="00900B41"/>
    <w:rsid w:val="00902350"/>
    <w:rsid w:val="00902588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6E52"/>
    <w:rsid w:val="00917CE9"/>
    <w:rsid w:val="00920235"/>
    <w:rsid w:val="00920B08"/>
    <w:rsid w:val="00920BF2"/>
    <w:rsid w:val="00921879"/>
    <w:rsid w:val="0092198F"/>
    <w:rsid w:val="00922010"/>
    <w:rsid w:val="009259E4"/>
    <w:rsid w:val="009263BF"/>
    <w:rsid w:val="00926DB3"/>
    <w:rsid w:val="00926EB1"/>
    <w:rsid w:val="00926F32"/>
    <w:rsid w:val="00927269"/>
    <w:rsid w:val="00930080"/>
    <w:rsid w:val="00930E47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4C35"/>
    <w:rsid w:val="009452E1"/>
    <w:rsid w:val="009454D5"/>
    <w:rsid w:val="00945C05"/>
    <w:rsid w:val="00946945"/>
    <w:rsid w:val="00947704"/>
    <w:rsid w:val="00947713"/>
    <w:rsid w:val="009505BB"/>
    <w:rsid w:val="009507E4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3FD2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258"/>
    <w:rsid w:val="00976949"/>
    <w:rsid w:val="00977208"/>
    <w:rsid w:val="00977551"/>
    <w:rsid w:val="00977D9E"/>
    <w:rsid w:val="00980477"/>
    <w:rsid w:val="00980554"/>
    <w:rsid w:val="00981AD5"/>
    <w:rsid w:val="00982BB5"/>
    <w:rsid w:val="00983F51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21C4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2CC"/>
    <w:rsid w:val="009B564E"/>
    <w:rsid w:val="009B6231"/>
    <w:rsid w:val="009B62CF"/>
    <w:rsid w:val="009B63AB"/>
    <w:rsid w:val="009B65BA"/>
    <w:rsid w:val="009B66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2EF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7BE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4B4"/>
    <w:rsid w:val="009F4F99"/>
    <w:rsid w:val="009F6C11"/>
    <w:rsid w:val="009F6F89"/>
    <w:rsid w:val="009F7467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27B"/>
    <w:rsid w:val="00A11997"/>
    <w:rsid w:val="00A125C0"/>
    <w:rsid w:val="00A12FF8"/>
    <w:rsid w:val="00A13E54"/>
    <w:rsid w:val="00A141C1"/>
    <w:rsid w:val="00A14C77"/>
    <w:rsid w:val="00A14C78"/>
    <w:rsid w:val="00A14E08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3C24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0013"/>
    <w:rsid w:val="00A61499"/>
    <w:rsid w:val="00A6274A"/>
    <w:rsid w:val="00A6292E"/>
    <w:rsid w:val="00A62A45"/>
    <w:rsid w:val="00A62A77"/>
    <w:rsid w:val="00A63483"/>
    <w:rsid w:val="00A63B7F"/>
    <w:rsid w:val="00A63E23"/>
    <w:rsid w:val="00A6538C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0E2"/>
    <w:rsid w:val="00AA3DA2"/>
    <w:rsid w:val="00AA437B"/>
    <w:rsid w:val="00AA51D6"/>
    <w:rsid w:val="00AA5A70"/>
    <w:rsid w:val="00AB0012"/>
    <w:rsid w:val="00AB00C3"/>
    <w:rsid w:val="00AB06D7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2632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2F2"/>
    <w:rsid w:val="00AE5D43"/>
    <w:rsid w:val="00AE7D56"/>
    <w:rsid w:val="00AF052F"/>
    <w:rsid w:val="00AF0BD3"/>
    <w:rsid w:val="00AF117B"/>
    <w:rsid w:val="00AF12E9"/>
    <w:rsid w:val="00AF1C5D"/>
    <w:rsid w:val="00AF3D43"/>
    <w:rsid w:val="00AF41A5"/>
    <w:rsid w:val="00AF42D7"/>
    <w:rsid w:val="00AF441E"/>
    <w:rsid w:val="00AF4B39"/>
    <w:rsid w:val="00AF5ECC"/>
    <w:rsid w:val="00AF6395"/>
    <w:rsid w:val="00AF6851"/>
    <w:rsid w:val="00AF6D87"/>
    <w:rsid w:val="00B006FE"/>
    <w:rsid w:val="00B007CB"/>
    <w:rsid w:val="00B02117"/>
    <w:rsid w:val="00B02A95"/>
    <w:rsid w:val="00B02AA9"/>
    <w:rsid w:val="00B02FA3"/>
    <w:rsid w:val="00B0371D"/>
    <w:rsid w:val="00B0408F"/>
    <w:rsid w:val="00B05084"/>
    <w:rsid w:val="00B05176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AC1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2FB4"/>
    <w:rsid w:val="00B43D30"/>
    <w:rsid w:val="00B446E8"/>
    <w:rsid w:val="00B44980"/>
    <w:rsid w:val="00B449F5"/>
    <w:rsid w:val="00B44F3F"/>
    <w:rsid w:val="00B45621"/>
    <w:rsid w:val="00B45A52"/>
    <w:rsid w:val="00B46175"/>
    <w:rsid w:val="00B46BFF"/>
    <w:rsid w:val="00B46E19"/>
    <w:rsid w:val="00B47D41"/>
    <w:rsid w:val="00B50795"/>
    <w:rsid w:val="00B50B2C"/>
    <w:rsid w:val="00B512A8"/>
    <w:rsid w:val="00B51DF4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AD7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2ABB"/>
    <w:rsid w:val="00BB3434"/>
    <w:rsid w:val="00BB47CF"/>
    <w:rsid w:val="00BB4F2E"/>
    <w:rsid w:val="00BB50BA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21F"/>
    <w:rsid w:val="00BC3693"/>
    <w:rsid w:val="00BC36C8"/>
    <w:rsid w:val="00BC3A94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1D3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E7798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4D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56CA"/>
    <w:rsid w:val="00C171A0"/>
    <w:rsid w:val="00C17244"/>
    <w:rsid w:val="00C21B15"/>
    <w:rsid w:val="00C22446"/>
    <w:rsid w:val="00C225D2"/>
    <w:rsid w:val="00C2261F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1C28"/>
    <w:rsid w:val="00C32440"/>
    <w:rsid w:val="00C32617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4724D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96F"/>
    <w:rsid w:val="00C71B77"/>
    <w:rsid w:val="00C72EF4"/>
    <w:rsid w:val="00C739AD"/>
    <w:rsid w:val="00C743BB"/>
    <w:rsid w:val="00C75339"/>
    <w:rsid w:val="00C7568F"/>
    <w:rsid w:val="00C75C06"/>
    <w:rsid w:val="00C75D2F"/>
    <w:rsid w:val="00C75EFA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97BF0"/>
    <w:rsid w:val="00CA1ED8"/>
    <w:rsid w:val="00CA2143"/>
    <w:rsid w:val="00CA2C60"/>
    <w:rsid w:val="00CA301C"/>
    <w:rsid w:val="00CA3086"/>
    <w:rsid w:val="00CA48DC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51D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C7F13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26D6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6677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BA2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2AE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125F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5FFA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075FF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169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5CF6"/>
    <w:rsid w:val="00E26DC6"/>
    <w:rsid w:val="00E27832"/>
    <w:rsid w:val="00E27993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14B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1D67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7688E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4E51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B649C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CB0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B3B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1F8A"/>
    <w:rsid w:val="00F13DC3"/>
    <w:rsid w:val="00F15FA5"/>
    <w:rsid w:val="00F209B7"/>
    <w:rsid w:val="00F20A37"/>
    <w:rsid w:val="00F21592"/>
    <w:rsid w:val="00F22375"/>
    <w:rsid w:val="00F22CFC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0B59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62F2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0C81"/>
    <w:rsid w:val="00F71574"/>
    <w:rsid w:val="00F7172A"/>
    <w:rsid w:val="00F71C0A"/>
    <w:rsid w:val="00F71DEC"/>
    <w:rsid w:val="00F71F69"/>
    <w:rsid w:val="00F729BD"/>
    <w:rsid w:val="00F72B72"/>
    <w:rsid w:val="00F736A5"/>
    <w:rsid w:val="00F73A48"/>
    <w:rsid w:val="00F74106"/>
    <w:rsid w:val="00F742BF"/>
    <w:rsid w:val="00F74997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341C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1ED2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2DF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516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E252B8DA-1E50-4219-BF0D-F96BE02D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B1Char1">
    <w:name w:val="B1 Char1"/>
    <w:qFormat/>
    <w:rsid w:val="00A14E08"/>
    <w:rPr>
      <w:rFonts w:eastAsia="Times New Roman"/>
    </w:rPr>
  </w:style>
  <w:style w:type="paragraph" w:customStyle="1" w:styleId="NO">
    <w:name w:val="NO"/>
    <w:basedOn w:val="a0"/>
    <w:link w:val="NOChar"/>
    <w:rsid w:val="003727C1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맑은 고딕" w:hAnsi="Times New Roman"/>
      <w:lang w:eastAsia="en-US"/>
    </w:rPr>
  </w:style>
  <w:style w:type="character" w:customStyle="1" w:styleId="B2Char">
    <w:name w:val="B2 Char"/>
    <w:rsid w:val="003727C1"/>
    <w:rPr>
      <w:lang w:val="en-GB" w:eastAsia="en-US"/>
    </w:rPr>
  </w:style>
  <w:style w:type="character" w:customStyle="1" w:styleId="NOChar">
    <w:name w:val="NO Char"/>
    <w:link w:val="NO"/>
    <w:rsid w:val="003727C1"/>
    <w:rPr>
      <w:rFonts w:ascii="Times New Roman" w:eastAsia="맑은 고딕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2814C6B-2FBB-44EE-A702-F696FFCD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32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 (Geumsan Jo)</cp:lastModifiedBy>
  <cp:revision>14</cp:revision>
  <cp:lastPrinted>2017-09-25T07:27:00Z</cp:lastPrinted>
  <dcterms:created xsi:type="dcterms:W3CDTF">2019-03-28T07:48:00Z</dcterms:created>
  <dcterms:modified xsi:type="dcterms:W3CDTF">2019-08-16T05:41:00Z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